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6D00" w14:textId="2AB730F6" w:rsidR="00BB33F4" w:rsidRDefault="004330EC" w:rsidP="008700CF">
      <w:pPr>
        <w:tabs>
          <w:tab w:val="left" w:pos="3920"/>
          <w:tab w:val="center" w:pos="4882"/>
        </w:tabs>
        <w:spacing w:line="240" w:lineRule="auto"/>
        <w:ind w:left="-342" w:right="-36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50DE190B" wp14:editId="7DDC8D9E">
            <wp:extent cx="4400550" cy="7229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72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00C1" w14:textId="77777777" w:rsidR="00BB33F4" w:rsidRPr="004330EC" w:rsidRDefault="00BB33F4" w:rsidP="004330EC">
      <w:pPr>
        <w:tabs>
          <w:tab w:val="left" w:pos="3920"/>
          <w:tab w:val="center" w:pos="4882"/>
        </w:tabs>
        <w:bidi w:val="0"/>
        <w:spacing w:line="360" w:lineRule="auto"/>
        <w:ind w:left="-342" w:right="-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30EC">
        <w:rPr>
          <w:rFonts w:ascii="Arial" w:hAnsi="Arial" w:cs="Arial"/>
          <w:b/>
          <w:bCs/>
          <w:sz w:val="28"/>
          <w:szCs w:val="28"/>
          <w:u w:val="single"/>
        </w:rPr>
        <w:t>Bibliography / Reference List</w:t>
      </w:r>
    </w:p>
    <w:p w14:paraId="6F2F2F15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References will be listed in the text in order of appearance</w:t>
      </w:r>
    </w:p>
    <w:p w14:paraId="002E1D30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Each reference will be designated a number (according to the order of appearance) and will be indicated at the end of the relevant sentence in square brackets (e.g., "[1]" or "[1,2]"); in case multiple consecutive references are indicated, use a dash, for example: [1, 4-6].</w:t>
      </w:r>
    </w:p>
    <w:p w14:paraId="042264ED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</w:rPr>
      </w:pPr>
      <w:r>
        <w:rPr>
          <w:rFonts w:ascii="Arial" w:hAnsi="Arial" w:cs="Arial"/>
        </w:rPr>
        <w:t>Citation of scientific sources in footnotes is prohibited.</w:t>
      </w:r>
    </w:p>
    <w:p w14:paraId="36868B33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bibliography will include references directly related to the topic and either published or accepted for publication only.</w:t>
      </w:r>
    </w:p>
    <w:p w14:paraId="62970717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Each reference in the bibliography will include the following information:</w:t>
      </w:r>
    </w:p>
    <w:p w14:paraId="56F7F610" w14:textId="77777777" w:rsidR="00A5596B" w:rsidRDefault="00A5596B" w:rsidP="00A5596B">
      <w:pPr>
        <w:pStyle w:val="a3"/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Names of authors</w:t>
      </w:r>
    </w:p>
    <w:p w14:paraId="01A7B58F" w14:textId="77777777" w:rsidR="00A5596B" w:rsidRDefault="00A5596B" w:rsidP="00A5596B">
      <w:pPr>
        <w:pStyle w:val="a3"/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 of the publication</w:t>
      </w:r>
    </w:p>
    <w:p w14:paraId="19ECD816" w14:textId="77777777" w:rsidR="00A5596B" w:rsidRDefault="00A5596B" w:rsidP="00A5596B">
      <w:pPr>
        <w:pStyle w:val="a3"/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journal</w:t>
      </w:r>
    </w:p>
    <w:p w14:paraId="2E2A931E" w14:textId="77777777" w:rsidR="00A5596B" w:rsidRDefault="00A5596B" w:rsidP="00A5596B">
      <w:pPr>
        <w:pStyle w:val="a3"/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</w:t>
      </w:r>
    </w:p>
    <w:p w14:paraId="325AC40C" w14:textId="77777777" w:rsidR="00A5596B" w:rsidRDefault="00A5596B" w:rsidP="00A5596B">
      <w:pPr>
        <w:pStyle w:val="a3"/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Volume</w:t>
      </w:r>
    </w:p>
    <w:p w14:paraId="5F1FCFE5" w14:textId="77777777" w:rsidR="00A5596B" w:rsidRDefault="00A5596B" w:rsidP="00A5596B">
      <w:pPr>
        <w:pStyle w:val="a3"/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Pages (first and last)</w:t>
      </w:r>
    </w:p>
    <w:p w14:paraId="627769FB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3920"/>
          <w:tab w:val="center" w:pos="4882"/>
        </w:tabs>
        <w:bidi w:val="0"/>
        <w:spacing w:line="360" w:lineRule="auto"/>
        <w:ind w:left="709" w:right="-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acceptable reference style is </w:t>
      </w:r>
      <w:r>
        <w:rPr>
          <w:rFonts w:ascii="Arial" w:hAnsi="Arial" w:cs="Arial"/>
          <w:b/>
          <w:bCs/>
        </w:rPr>
        <w:t>Vancouver</w:t>
      </w:r>
      <w:r>
        <w:rPr>
          <w:rFonts w:ascii="Arial" w:hAnsi="Arial" w:cs="Arial"/>
        </w:rPr>
        <w:t>:</w:t>
      </w:r>
    </w:p>
    <w:p w14:paraId="1A29A5FE" w14:textId="77777777" w:rsidR="00A5596B" w:rsidRDefault="00A5596B" w:rsidP="00A5596B">
      <w:pPr>
        <w:pStyle w:val="a3"/>
        <w:numPr>
          <w:ilvl w:val="0"/>
          <w:numId w:val="22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left="1276" w:right="-284"/>
        <w:rPr>
          <w:rFonts w:ascii="Arial" w:hAnsi="Arial" w:cs="Arial"/>
        </w:rPr>
      </w:pPr>
      <w:hyperlink r:id="rId12" w:history="1">
        <w:r>
          <w:rPr>
            <w:rStyle w:val="Hyperlink"/>
            <w:rFonts w:ascii="Arial" w:hAnsi="Arial" w:cs="Arial"/>
          </w:rPr>
          <w:t>U.S. National Library of Medicine</w:t>
        </w:r>
      </w:hyperlink>
      <w:r>
        <w:rPr>
          <w:rFonts w:ascii="Arial" w:hAnsi="Arial" w:cs="Arial"/>
        </w:rPr>
        <w:t xml:space="preserve"> - Samples of Formatted References</w:t>
      </w:r>
    </w:p>
    <w:p w14:paraId="4AD1B2A7" w14:textId="77777777" w:rsidR="00A5596B" w:rsidRDefault="00A5596B" w:rsidP="00A5596B">
      <w:pPr>
        <w:pStyle w:val="a3"/>
        <w:numPr>
          <w:ilvl w:val="0"/>
          <w:numId w:val="22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left="1276" w:right="-284"/>
        <w:rPr>
          <w:rFonts w:ascii="Arial" w:hAnsi="Arial" w:cs="Arial"/>
        </w:rPr>
      </w:pPr>
      <w:hyperlink r:id="rId13" w:history="1">
        <w:r>
          <w:rPr>
            <w:rStyle w:val="Hyperlink"/>
            <w:rFonts w:ascii="Arial" w:hAnsi="Arial" w:cs="Arial"/>
          </w:rPr>
          <w:t>Citing and referencing: Vancouver</w:t>
        </w:r>
      </w:hyperlink>
      <w:r>
        <w:rPr>
          <w:rFonts w:ascii="Arial" w:hAnsi="Arial" w:cs="Arial"/>
        </w:rPr>
        <w:t xml:space="preserve"> - University Monash</w:t>
      </w:r>
    </w:p>
    <w:p w14:paraId="69BF7F0A" w14:textId="77777777" w:rsidR="00A5596B" w:rsidRDefault="00A5596B" w:rsidP="00A5596B">
      <w:pPr>
        <w:pStyle w:val="a3"/>
        <w:numPr>
          <w:ilvl w:val="0"/>
          <w:numId w:val="22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left="1276" w:right="-284"/>
        <w:rPr>
          <w:rFonts w:ascii="Arial" w:hAnsi="Arial" w:cs="Arial"/>
        </w:rPr>
      </w:pPr>
      <w:hyperlink r:id="rId14" w:history="1">
        <w:r>
          <w:rPr>
            <w:rStyle w:val="Hyperlink"/>
            <w:rFonts w:ascii="Arial" w:hAnsi="Arial" w:cs="Arial"/>
          </w:rPr>
          <w:t>Vancouver Reference Style Examples</w:t>
        </w:r>
      </w:hyperlink>
      <w:r>
        <w:rPr>
          <w:rFonts w:ascii="Arial" w:hAnsi="Arial" w:cs="Arial"/>
        </w:rPr>
        <w:t xml:space="preserve"> - University of Western Australia</w:t>
      </w:r>
    </w:p>
    <w:p w14:paraId="7279A2AF" w14:textId="77777777" w:rsidR="00A5596B" w:rsidRDefault="00A5596B" w:rsidP="00A5596B">
      <w:pPr>
        <w:pStyle w:val="a3"/>
        <w:numPr>
          <w:ilvl w:val="0"/>
          <w:numId w:val="22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left="1276" w:right="-284"/>
        <w:rPr>
          <w:rFonts w:ascii="Arial" w:hAnsi="Arial" w:cs="Arial"/>
        </w:rPr>
      </w:pPr>
      <w:hyperlink r:id="rId15" w:history="1">
        <w:r>
          <w:rPr>
            <w:rStyle w:val="Hyperlink"/>
            <w:rFonts w:ascii="Arial" w:hAnsi="Arial" w:cs="Arial"/>
          </w:rPr>
          <w:t>Citing Medicine, 2nd edition</w:t>
        </w:r>
      </w:hyperlink>
      <w:r>
        <w:rPr>
          <w:rFonts w:ascii="Arial" w:hAnsi="Arial" w:cs="Arial"/>
        </w:rPr>
        <w:t xml:space="preserve"> - The NLM Style Guide for Authors, Editors, and Publishers</w:t>
      </w:r>
    </w:p>
    <w:p w14:paraId="3F62FDAC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left="709" w:right="-284"/>
        <w:rPr>
          <w:rFonts w:ascii="Arial" w:hAnsi="Arial" w:cs="Arial"/>
        </w:rPr>
      </w:pPr>
      <w:r>
        <w:rPr>
          <w:rFonts w:ascii="Arial" w:hAnsi="Arial" w:cs="Arial"/>
        </w:rPr>
        <w:t>Databases can be referenced in the methods sections only.</w:t>
      </w:r>
    </w:p>
    <w:p w14:paraId="53AA911D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left="709" w:right="-284"/>
        <w:rPr>
          <w:rFonts w:ascii="Arial" w:hAnsi="Arial" w:cs="Arial"/>
        </w:rPr>
      </w:pPr>
      <w:r>
        <w:rPr>
          <w:rFonts w:ascii="Arial" w:hAnsi="Arial" w:cs="Arial"/>
        </w:rPr>
        <w:t>Citing a manuscript under "submitted" status (i.e., not yet accepted for publication) is prohibited. It can be included in the text as a footnote instead.</w:t>
      </w:r>
    </w:p>
    <w:p w14:paraId="518DF960" w14:textId="77777777" w:rsidR="00A5596B" w:rsidRDefault="00A5596B" w:rsidP="00A5596B">
      <w:pPr>
        <w:pStyle w:val="a3"/>
        <w:numPr>
          <w:ilvl w:val="0"/>
          <w:numId w:val="21"/>
        </w:num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left="709" w:right="-284"/>
        <w:rPr>
          <w:rFonts w:ascii="Arial" w:hAnsi="Arial" w:cs="Arial"/>
        </w:rPr>
      </w:pPr>
      <w:r>
        <w:rPr>
          <w:rFonts w:ascii="Arial" w:hAnsi="Arial" w:cs="Arial"/>
        </w:rPr>
        <w:t>You can use tools for bibliography management. Instructions and guides on how to use these are available on the library's website.</w:t>
      </w:r>
    </w:p>
    <w:p w14:paraId="4EA4AAAC" w14:textId="77777777" w:rsidR="00A5596B" w:rsidRDefault="00A5596B" w:rsidP="00A5596B">
      <w:p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Arial" w:hAnsi="Arial" w:cs="Arial"/>
        </w:rPr>
      </w:pPr>
    </w:p>
    <w:p w14:paraId="412B6CEB" w14:textId="63C58173" w:rsidR="00A5596B" w:rsidRDefault="00A5596B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See examples on the next page.</w:t>
      </w:r>
      <w:r>
        <w:rPr>
          <w:rFonts w:ascii="Arial" w:hAnsi="Arial" w:cs="Arial"/>
          <w:b/>
          <w:bCs/>
        </w:rPr>
        <w:br w:type="page"/>
      </w:r>
    </w:p>
    <w:p w14:paraId="1E345750" w14:textId="6E475241" w:rsidR="00A5596B" w:rsidRDefault="00A5596B" w:rsidP="00A5596B">
      <w:p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Examples of citations (adapted from the U.S. National Library of Medicine):</w:t>
      </w:r>
    </w:p>
    <w:p w14:paraId="59064ED5" w14:textId="77777777" w:rsidR="00A5596B" w:rsidRDefault="00A5596B" w:rsidP="00A5596B">
      <w:p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Article in English published in a peer-reviewed journal:</w:t>
      </w:r>
    </w:p>
    <w:p w14:paraId="620B391D" w14:textId="77777777" w:rsidR="00A5596B" w:rsidRDefault="00A5596B" w:rsidP="00A5596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Halpern SD,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Ubel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PA, Caplan AL. Solid-organ transplantation in HIV-infected patients. N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Engl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J Med. 2002 Jul 25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;347</w:t>
      </w:r>
      <w:proofErr w:type="gramEnd"/>
      <w:r>
        <w:rPr>
          <w:rFonts w:ascii="Arial" w:hAnsi="Arial" w:cs="Arial"/>
          <w:color w:val="212529"/>
          <w:sz w:val="22"/>
          <w:szCs w:val="22"/>
        </w:rPr>
        <w:t>(4):284-7.</w:t>
      </w:r>
    </w:p>
    <w:p w14:paraId="639AF16A" w14:textId="77777777" w:rsidR="00A5596B" w:rsidRDefault="00A5596B" w:rsidP="00A5596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10"/>
          <w:szCs w:val="10"/>
        </w:rPr>
      </w:pPr>
    </w:p>
    <w:p w14:paraId="4A2C4E38" w14:textId="77777777" w:rsidR="00A5596B" w:rsidRDefault="00A5596B" w:rsidP="00A5596B">
      <w:pPr>
        <w:tabs>
          <w:tab w:val="left" w:pos="-2268"/>
          <w:tab w:val="left" w:pos="-2127"/>
          <w:tab w:val="left" w:pos="-1701"/>
        </w:tabs>
        <w:bidi w:val="0"/>
        <w:spacing w:before="120" w:after="0" w:line="360" w:lineRule="auto"/>
        <w:ind w:right="-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Article in A language other than English published in a peer-reviewed journal:</w:t>
      </w:r>
    </w:p>
    <w:p w14:paraId="20C1849A" w14:textId="77777777" w:rsidR="00A5596B" w:rsidRDefault="00A5596B" w:rsidP="00A5596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Ellingsen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AE,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Wilhelmsen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I.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Sykdomsangst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blant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medisin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color w:val="212529"/>
          <w:sz w:val="22"/>
          <w:szCs w:val="22"/>
        </w:rPr>
        <w:t>og</w:t>
      </w:r>
      <w:proofErr w:type="spellEnd"/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jusstudenter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Tidsskr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Nor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Laegeforen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2002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;122</w:t>
      </w:r>
      <w:proofErr w:type="gramEnd"/>
      <w:r>
        <w:rPr>
          <w:rFonts w:ascii="Arial" w:hAnsi="Arial" w:cs="Arial"/>
          <w:color w:val="212529"/>
          <w:sz w:val="22"/>
          <w:szCs w:val="22"/>
        </w:rPr>
        <w:t>(8):785-7. Norwegian.</w:t>
      </w:r>
    </w:p>
    <w:p w14:paraId="3B08BBA5" w14:textId="77777777" w:rsidR="00A5596B" w:rsidRDefault="00A5596B" w:rsidP="00A5596B">
      <w:pPr>
        <w:bidi w:val="0"/>
        <w:spacing w:after="120" w:line="240" w:lineRule="auto"/>
        <w:ind w:right="720"/>
        <w:rPr>
          <w:rFonts w:ascii="Arial" w:hAnsi="Arial" w:cs="Arial"/>
          <w:sz w:val="10"/>
          <w:szCs w:val="10"/>
          <w:u w:val="single"/>
        </w:rPr>
      </w:pPr>
    </w:p>
    <w:p w14:paraId="16AF90B6" w14:textId="77777777" w:rsidR="00A5596B" w:rsidRDefault="00A5596B" w:rsidP="00A5596B">
      <w:pPr>
        <w:bidi w:val="0"/>
        <w:spacing w:after="120" w:line="240" w:lineRule="auto"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Section/chapter from a textbook:</w:t>
      </w:r>
    </w:p>
    <w:p w14:paraId="684F5641" w14:textId="77777777" w:rsidR="00A5596B" w:rsidRDefault="00A5596B" w:rsidP="00A5596B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 w:hint="cs"/>
          <w:color w:val="212529"/>
          <w:sz w:val="22"/>
          <w:szCs w:val="22"/>
          <w:rtl/>
        </w:rPr>
      </w:pPr>
      <w:r>
        <w:rPr>
          <w:rFonts w:ascii="Arial" w:hAnsi="Arial" w:cs="Arial"/>
          <w:color w:val="212529"/>
          <w:sz w:val="22"/>
          <w:szCs w:val="22"/>
        </w:rPr>
        <w:t xml:space="preserve">Meltzer PS,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Kallioniemi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A, Trent JM. Chromosome alterations in human solid tumors. In: Vogelstein B,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Kinzler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KW, editors. The genetic basis of human cancer. New York: McGraw-Hill; 2002. p. 93-113.</w:t>
      </w:r>
    </w:p>
    <w:p w14:paraId="46ACE809" w14:textId="77777777" w:rsidR="00A5596B" w:rsidRDefault="00A5596B" w:rsidP="00A5596B">
      <w:pPr>
        <w:bidi w:val="0"/>
        <w:spacing w:after="120" w:line="240" w:lineRule="auto"/>
        <w:ind w:right="720"/>
        <w:rPr>
          <w:rFonts w:ascii="Arial" w:hAnsi="Arial" w:cs="Arial"/>
          <w:sz w:val="10"/>
          <w:szCs w:val="10"/>
          <w:u w:val="single"/>
        </w:rPr>
      </w:pPr>
    </w:p>
    <w:p w14:paraId="724E74BD" w14:textId="77777777" w:rsidR="00A5596B" w:rsidRDefault="00A5596B" w:rsidP="00A5596B">
      <w:pPr>
        <w:bidi w:val="0"/>
        <w:spacing w:after="120" w:line="240" w:lineRule="auto"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Citation of a website URL:</w:t>
      </w:r>
    </w:p>
    <w:p w14:paraId="46E15DD6" w14:textId="77777777" w:rsidR="00A5596B" w:rsidRDefault="00A5596B" w:rsidP="00A5596B">
      <w:pPr>
        <w:bidi w:val="0"/>
        <w:spacing w:after="120" w:line="240" w:lineRule="auto"/>
        <w:ind w:right="72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eatright.org [Internet]. Chicago: Academy of Nutrition and Dietetics; c2016 [cited 2016 Dec 27]. Available from: </w:t>
      </w:r>
      <w:hyperlink r:id="rId16" w:tooltip="External link: please review our privacy policy." w:history="1">
        <w:r>
          <w:rPr>
            <w:rStyle w:val="Hyperlink"/>
            <w:rFonts w:ascii="Arial" w:hAnsi="Arial" w:cs="Arial"/>
            <w:color w:val="376FAA"/>
          </w:rPr>
          <w:t>https://www.eatright.org/</w:t>
        </w:r>
      </w:hyperlink>
      <w:r>
        <w:rPr>
          <w:rFonts w:ascii="Arial" w:hAnsi="Arial" w:cs="Arial"/>
          <w:color w:val="212529"/>
        </w:rPr>
        <w:t>.</w:t>
      </w:r>
    </w:p>
    <w:p w14:paraId="4ED9B93A" w14:textId="77777777" w:rsidR="00A5596B" w:rsidRDefault="00A5596B" w:rsidP="00A5596B">
      <w:pPr>
        <w:spacing w:after="120" w:line="240" w:lineRule="auto"/>
        <w:ind w:right="720"/>
        <w:rPr>
          <w:rFonts w:ascii="Arial" w:hAnsi="Arial" w:cs="Arial"/>
        </w:rPr>
      </w:pPr>
    </w:p>
    <w:p w14:paraId="11A3C1C9" w14:textId="77777777" w:rsidR="00A5596B" w:rsidRDefault="00A5596B" w:rsidP="00A5596B">
      <w:pPr>
        <w:tabs>
          <w:tab w:val="left" w:pos="-2268"/>
          <w:tab w:val="left" w:pos="-2127"/>
          <w:tab w:val="left" w:pos="-1701"/>
        </w:tabs>
        <w:bidi w:val="0"/>
        <w:spacing w:after="120" w:line="240" w:lineRule="auto"/>
        <w:ind w:left="397" w:right="782" w:hanging="39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Additional instructions can be found on the library's website.</w:t>
      </w:r>
    </w:p>
    <w:p w14:paraId="0877882E" w14:textId="4B394594" w:rsidR="00557FB2" w:rsidRPr="004330EC" w:rsidRDefault="00557FB2" w:rsidP="00A5596B">
      <w:pPr>
        <w:pStyle w:val="a3"/>
        <w:tabs>
          <w:tab w:val="left" w:pos="3920"/>
          <w:tab w:val="center" w:pos="4882"/>
        </w:tabs>
        <w:bidi w:val="0"/>
        <w:spacing w:line="360" w:lineRule="auto"/>
        <w:ind w:left="378" w:right="-360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bookmarkEnd w:id="0"/>
    </w:p>
    <w:sectPr w:rsidR="00557FB2" w:rsidRPr="004330EC" w:rsidSect="004330EC">
      <w:headerReference w:type="default" r:id="rId17"/>
      <w:footerReference w:type="default" r:id="rId18"/>
      <w:pgSz w:w="11906" w:h="16838"/>
      <w:pgMar w:top="1418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ECBA" w14:textId="77777777" w:rsidR="005803E9" w:rsidRDefault="005803E9" w:rsidP="00AC3157">
      <w:pPr>
        <w:spacing w:after="0" w:line="240" w:lineRule="auto"/>
      </w:pPr>
      <w:r>
        <w:separator/>
      </w:r>
    </w:p>
  </w:endnote>
  <w:endnote w:type="continuationSeparator" w:id="0">
    <w:p w14:paraId="3DE2EB95" w14:textId="77777777" w:rsidR="005803E9" w:rsidRDefault="005803E9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357D" w14:textId="79878596" w:rsidR="00C556EE" w:rsidRPr="00906ABE" w:rsidRDefault="00A353B4" w:rsidP="005970AE">
    <w:pPr>
      <w:pStyle w:val="a7"/>
      <w:rPr>
        <w:rFonts w:ascii="David" w:hAnsi="David" w:cs="David"/>
        <w:rtl/>
      </w:rPr>
    </w:pPr>
    <w:r>
      <w:rPr>
        <w:rFonts w:ascii="David" w:hAnsi="David" w:cs="David" w:hint="cs"/>
        <w:caps/>
      </w:rPr>
      <w:t>V</w:t>
    </w:r>
    <w:r>
      <w:rPr>
        <w:rFonts w:ascii="David" w:hAnsi="David" w:cs="David"/>
        <w:caps/>
      </w:rPr>
      <w:t>ersion 11a/2022</w:t>
    </w:r>
    <w:r w:rsidR="00952555">
      <w:rPr>
        <w:rFonts w:ascii="David" w:hAnsi="David" w:cs="David"/>
        <w:caps/>
        <w:rtl/>
      </w:rPr>
      <w:tab/>
    </w:r>
    <w:r w:rsidR="00952555">
      <w:rPr>
        <w:rFonts w:ascii="David" w:hAnsi="David" w:cs="David"/>
        <w:caps/>
        <w:rtl/>
      </w:rPr>
      <w:tab/>
    </w:r>
    <w:r w:rsidR="00952555"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 w:rsidR="00952555"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 </w:t>
    </w:r>
    <w:r w:rsidR="00906ABE" w:rsidRPr="00906ABE">
      <w:rPr>
        <w:rFonts w:ascii="David" w:hAnsi="David" w:cs="David"/>
        <w:b/>
        <w:bCs/>
        <w:caps/>
      </w:rPr>
      <w:fldChar w:fldCharType="begin"/>
    </w:r>
    <w:r w:rsidR="00906ABE" w:rsidRPr="00906ABE">
      <w:rPr>
        <w:rFonts w:ascii="David" w:hAnsi="David" w:cs="David"/>
        <w:b/>
        <w:bCs/>
        <w:caps/>
      </w:rPr>
      <w:instrText xml:space="preserve"> PAGE  \* Arabic  \* MERGEFORMAT </w:instrText>
    </w:r>
    <w:r w:rsidR="00906ABE" w:rsidRPr="00906ABE">
      <w:rPr>
        <w:rFonts w:ascii="David" w:hAnsi="David" w:cs="David"/>
        <w:b/>
        <w:bCs/>
        <w:caps/>
      </w:rPr>
      <w:fldChar w:fldCharType="separate"/>
    </w:r>
    <w:r w:rsidR="00A5596B">
      <w:rPr>
        <w:rFonts w:ascii="David" w:hAnsi="David" w:cs="David"/>
        <w:b/>
        <w:bCs/>
        <w:caps/>
        <w:noProof/>
      </w:rPr>
      <w:t>2</w:t>
    </w:r>
    <w:r w:rsidR="00906ABE" w:rsidRPr="00906ABE">
      <w:rPr>
        <w:rFonts w:ascii="David" w:hAnsi="David" w:cs="David"/>
        <w:b/>
        <w:bCs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D2A4" w14:textId="77777777" w:rsidR="005803E9" w:rsidRDefault="005803E9" w:rsidP="00AC3157">
      <w:pPr>
        <w:spacing w:after="0" w:line="240" w:lineRule="auto"/>
      </w:pPr>
      <w:r>
        <w:separator/>
      </w:r>
    </w:p>
  </w:footnote>
  <w:footnote w:type="continuationSeparator" w:id="0">
    <w:p w14:paraId="1B41BD2D" w14:textId="77777777" w:rsidR="005803E9" w:rsidRDefault="005803E9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EB9B" w14:textId="5C819413" w:rsidR="007C3F2C" w:rsidRPr="00F12414" w:rsidRDefault="005803E9" w:rsidP="00F12414">
    <w:pPr>
      <w:pStyle w:val="a5"/>
      <w:bidi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5C95686"/>
    <w:multiLevelType w:val="hybridMultilevel"/>
    <w:tmpl w:val="3626A0D2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1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5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8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18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3"/>
  </w:num>
  <w:num w:numId="18">
    <w:abstractNumId w:val="1"/>
  </w:num>
  <w:num w:numId="19">
    <w:abstractNumId w:val="14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yMzOyMDYxMjIzsjRX0lEKTi0uzszPAykwrAUAhFQ7tywAAAA="/>
  </w:docVars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83A54"/>
    <w:rsid w:val="000C5EBD"/>
    <w:rsid w:val="000C5EDE"/>
    <w:rsid w:val="000E560A"/>
    <w:rsid w:val="00121D7E"/>
    <w:rsid w:val="00145F75"/>
    <w:rsid w:val="0017002E"/>
    <w:rsid w:val="0017091B"/>
    <w:rsid w:val="00196216"/>
    <w:rsid w:val="001D7086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80D44"/>
    <w:rsid w:val="00292937"/>
    <w:rsid w:val="002D2B1F"/>
    <w:rsid w:val="002E03A9"/>
    <w:rsid w:val="002E1FF3"/>
    <w:rsid w:val="002F28BA"/>
    <w:rsid w:val="00311D23"/>
    <w:rsid w:val="00317480"/>
    <w:rsid w:val="00325B20"/>
    <w:rsid w:val="003463C9"/>
    <w:rsid w:val="00351D15"/>
    <w:rsid w:val="00361C90"/>
    <w:rsid w:val="00384935"/>
    <w:rsid w:val="003A5ABE"/>
    <w:rsid w:val="003B4526"/>
    <w:rsid w:val="003C2386"/>
    <w:rsid w:val="003C5357"/>
    <w:rsid w:val="003D041C"/>
    <w:rsid w:val="003E6A01"/>
    <w:rsid w:val="003F10F4"/>
    <w:rsid w:val="00407D5B"/>
    <w:rsid w:val="00407D7B"/>
    <w:rsid w:val="004330EC"/>
    <w:rsid w:val="00434FD2"/>
    <w:rsid w:val="004442FA"/>
    <w:rsid w:val="00450B5A"/>
    <w:rsid w:val="004622AA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03E9"/>
    <w:rsid w:val="00583086"/>
    <w:rsid w:val="005970AE"/>
    <w:rsid w:val="005E1FD9"/>
    <w:rsid w:val="005E74FB"/>
    <w:rsid w:val="005F4221"/>
    <w:rsid w:val="005F4DC7"/>
    <w:rsid w:val="006108AF"/>
    <w:rsid w:val="006303CF"/>
    <w:rsid w:val="00640D85"/>
    <w:rsid w:val="00660BED"/>
    <w:rsid w:val="006712C0"/>
    <w:rsid w:val="006718A6"/>
    <w:rsid w:val="00690C99"/>
    <w:rsid w:val="006B46E0"/>
    <w:rsid w:val="006C521B"/>
    <w:rsid w:val="006D1B68"/>
    <w:rsid w:val="006D5593"/>
    <w:rsid w:val="00716CDA"/>
    <w:rsid w:val="00725163"/>
    <w:rsid w:val="00726E3E"/>
    <w:rsid w:val="00732E37"/>
    <w:rsid w:val="00757DF6"/>
    <w:rsid w:val="007707C4"/>
    <w:rsid w:val="00782FC9"/>
    <w:rsid w:val="007975FE"/>
    <w:rsid w:val="007C67AF"/>
    <w:rsid w:val="007D4DCD"/>
    <w:rsid w:val="007D63A7"/>
    <w:rsid w:val="007E43A3"/>
    <w:rsid w:val="007E6678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D4493"/>
    <w:rsid w:val="008D70C9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87BF4"/>
    <w:rsid w:val="009A035A"/>
    <w:rsid w:val="009A556D"/>
    <w:rsid w:val="009B54A7"/>
    <w:rsid w:val="009D2602"/>
    <w:rsid w:val="009F2D31"/>
    <w:rsid w:val="00A07A53"/>
    <w:rsid w:val="00A21E64"/>
    <w:rsid w:val="00A353B4"/>
    <w:rsid w:val="00A4727F"/>
    <w:rsid w:val="00A54244"/>
    <w:rsid w:val="00A5596B"/>
    <w:rsid w:val="00A82143"/>
    <w:rsid w:val="00AA3AFE"/>
    <w:rsid w:val="00AB01F9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B33F4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CF101D"/>
    <w:rsid w:val="00D17772"/>
    <w:rsid w:val="00D17ADC"/>
    <w:rsid w:val="00D5539D"/>
    <w:rsid w:val="00D61895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F2326F"/>
    <w:rsid w:val="00F333DE"/>
    <w:rsid w:val="00F621E8"/>
    <w:rsid w:val="00F66129"/>
    <w:rsid w:val="00F72628"/>
    <w:rsid w:val="00F75EBB"/>
    <w:rsid w:val="00F81556"/>
    <w:rsid w:val="00F83488"/>
    <w:rsid w:val="00FC7D8C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B6"/>
    <w:pPr>
      <w:ind w:left="720"/>
      <w:contextualSpacing/>
    </w:pPr>
  </w:style>
  <w:style w:type="table" w:styleId="a4">
    <w:name w:val="Table Grid"/>
    <w:basedOn w:val="a1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6">
    <w:name w:val="כותרת עליונה תו"/>
    <w:basedOn w:val="a0"/>
    <w:link w:val="a5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157"/>
  </w:style>
  <w:style w:type="character" w:customStyle="1" w:styleId="10">
    <w:name w:val="כותרת 1 תו"/>
    <w:basedOn w:val="a0"/>
    <w:link w:val="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כותרת 7 תו"/>
    <w:basedOn w:val="a0"/>
    <w:link w:val="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268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268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84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9877E2"/>
    <w:rPr>
      <w:b/>
      <w:bCs/>
    </w:rPr>
  </w:style>
  <w:style w:type="paragraph" w:styleId="af1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uides.lib.monash.edu/c.php?g=219786&amp;p=145328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lm.nih.gov/bsd/uniform_requirement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tright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cbi.nlm.nih.gov/books/NBK7256/?depth=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gdata.s3-website-us-east-1.amazonaws.com/docs/380/349125/All_examples_Vancouver_with_contents_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DE667-D38B-4B3F-8197-9B3EFEC9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Moran Bodas</cp:lastModifiedBy>
  <cp:revision>4</cp:revision>
  <cp:lastPrinted>2017-09-11T12:11:00Z</cp:lastPrinted>
  <dcterms:created xsi:type="dcterms:W3CDTF">2022-12-07T10:46:00Z</dcterms:created>
  <dcterms:modified xsi:type="dcterms:W3CDTF">2024-02-24T16:39:00Z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04144571ade67f11dd3fc82a0742f4fcd42935316585a5833931077cf59c7aaf</vt:lpwstr>
  </property>
</Properties>
</file>